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E9" w:rsidRPr="00EB4071" w:rsidRDefault="00371216" w:rsidP="00EB4071">
      <w:pPr>
        <w:spacing w:after="0" w:line="240" w:lineRule="auto"/>
        <w:ind w:left="404" w:right="0" w:firstLine="0"/>
        <w:jc w:val="right"/>
        <w:rPr>
          <w:rFonts w:ascii="Times New Roman" w:hAnsi="Times New Roman" w:cs="Times New Roman"/>
          <w:i/>
          <w:sz w:val="24"/>
          <w:szCs w:val="24"/>
        </w:rPr>
      </w:pPr>
      <w:r>
        <w:rPr>
          <w:rFonts w:ascii="Calibri" w:eastAsia="Calibri" w:hAnsi="Calibri" w:cs="Calibri"/>
          <w:sz w:val="22"/>
        </w:rPr>
        <w:t xml:space="preserve"> </w:t>
      </w:r>
      <w:r w:rsidR="00EB4071" w:rsidRPr="00EB4071">
        <w:rPr>
          <w:rFonts w:ascii="Times New Roman" w:eastAsia="Calibri" w:hAnsi="Times New Roman" w:cs="Times New Roman"/>
          <w:i/>
          <w:sz w:val="24"/>
          <w:szCs w:val="24"/>
        </w:rPr>
        <w:t>Załącznik nr 9 do SIWZ</w:t>
      </w:r>
    </w:p>
    <w:p w:rsidR="00FF7DE9" w:rsidRPr="00EB4071" w:rsidRDefault="00EB4071" w:rsidP="00EB4071">
      <w:pPr>
        <w:spacing w:after="276" w:line="240" w:lineRule="auto"/>
        <w:ind w:left="355" w:right="0" w:firstLine="0"/>
        <w:jc w:val="center"/>
        <w:rPr>
          <w:rFonts w:ascii="Times New Roman" w:hAnsi="Times New Roman" w:cs="Times New Roman"/>
          <w:sz w:val="24"/>
          <w:szCs w:val="24"/>
        </w:rPr>
      </w:pPr>
      <w:r w:rsidRPr="00EB4071">
        <w:rPr>
          <w:rFonts w:ascii="Times New Roman" w:hAnsi="Times New Roman" w:cs="Times New Roman"/>
          <w:b/>
          <w:sz w:val="24"/>
          <w:szCs w:val="24"/>
        </w:rPr>
        <w:t xml:space="preserve">OPIS PRZEDMIOTU ZAMÓWIENIA  </w:t>
      </w:r>
    </w:p>
    <w:p w:rsidR="00FF7DE9" w:rsidRPr="00EB4071" w:rsidRDefault="00371216" w:rsidP="00EB4071">
      <w:pPr>
        <w:pStyle w:val="Nagwek1"/>
        <w:spacing w:line="240" w:lineRule="auto"/>
        <w:ind w:left="-5"/>
        <w:rPr>
          <w:rFonts w:ascii="Times New Roman" w:hAnsi="Times New Roman" w:cs="Times New Roman"/>
          <w:sz w:val="24"/>
          <w:szCs w:val="24"/>
        </w:rPr>
      </w:pPr>
      <w:r w:rsidRPr="00EB4071">
        <w:rPr>
          <w:rFonts w:ascii="Times New Roman" w:hAnsi="Times New Roman" w:cs="Times New Roman"/>
          <w:sz w:val="24"/>
          <w:szCs w:val="24"/>
        </w:rPr>
        <w:t xml:space="preserve">1. Przedmiot opisu zamówienia </w:t>
      </w:r>
    </w:p>
    <w:p w:rsidR="00FF7DE9" w:rsidRPr="00EB4071" w:rsidRDefault="00371216" w:rsidP="00EB4071">
      <w:pPr>
        <w:spacing w:after="98" w:line="240" w:lineRule="auto"/>
        <w:ind w:left="360" w:right="0" w:firstLine="0"/>
        <w:jc w:val="left"/>
        <w:rPr>
          <w:rFonts w:ascii="Times New Roman" w:hAnsi="Times New Roman" w:cs="Times New Roman"/>
          <w:sz w:val="24"/>
          <w:szCs w:val="24"/>
        </w:rPr>
      </w:pPr>
      <w:r w:rsidRPr="00EB4071">
        <w:rPr>
          <w:rFonts w:ascii="Times New Roman" w:hAnsi="Times New Roman" w:cs="Times New Roman"/>
          <w:b/>
          <w:sz w:val="24"/>
          <w:szCs w:val="24"/>
        </w:rPr>
        <w:t xml:space="preserve"> </w:t>
      </w:r>
    </w:p>
    <w:p w:rsidR="00FF7DE9" w:rsidRPr="00EB4071" w:rsidRDefault="00371216" w:rsidP="00EB4071">
      <w:pPr>
        <w:spacing w:after="0" w:line="240" w:lineRule="auto"/>
        <w:ind w:left="355" w:right="0"/>
        <w:rPr>
          <w:rFonts w:ascii="Times New Roman" w:hAnsi="Times New Roman" w:cs="Times New Roman"/>
          <w:sz w:val="24"/>
          <w:szCs w:val="24"/>
        </w:rPr>
      </w:pPr>
      <w:r w:rsidRPr="00EB4071">
        <w:rPr>
          <w:rFonts w:ascii="Times New Roman" w:hAnsi="Times New Roman" w:cs="Times New Roman"/>
          <w:b/>
          <w:sz w:val="24"/>
          <w:szCs w:val="24"/>
          <w:u w:val="single" w:color="000000"/>
        </w:rPr>
        <w:t>W celu zwiększenia konkurencyjności Zamawiający dopuszcza zastosowanie urządzeń i materiałów</w:t>
      </w:r>
      <w:r w:rsidRPr="004621CC">
        <w:rPr>
          <w:rFonts w:ascii="Times New Roman" w:hAnsi="Times New Roman" w:cs="Times New Roman"/>
          <w:b/>
          <w:sz w:val="24"/>
          <w:szCs w:val="24"/>
          <w:u w:val="single"/>
        </w:rPr>
        <w:t xml:space="preserve"> o</w:t>
      </w:r>
      <w:r w:rsidRPr="00EB4071">
        <w:rPr>
          <w:rFonts w:ascii="Times New Roman" w:hAnsi="Times New Roman" w:cs="Times New Roman"/>
          <w:b/>
          <w:sz w:val="24"/>
          <w:szCs w:val="24"/>
          <w:u w:val="single" w:color="000000"/>
        </w:rPr>
        <w:t xml:space="preserve"> parametrach wskazanych w opisie przedmiotu zamówienia. Wymogi dla materiałów i urządzeń</w:t>
      </w:r>
      <w:r w:rsidRPr="00EB4071">
        <w:rPr>
          <w:rFonts w:ascii="Times New Roman" w:hAnsi="Times New Roman" w:cs="Times New Roman"/>
          <w:b/>
          <w:sz w:val="24"/>
          <w:szCs w:val="24"/>
        </w:rPr>
        <w:t xml:space="preserve"> </w:t>
      </w:r>
      <w:r w:rsidRPr="00EB4071">
        <w:rPr>
          <w:rFonts w:ascii="Times New Roman" w:hAnsi="Times New Roman" w:cs="Times New Roman"/>
          <w:b/>
          <w:sz w:val="24"/>
          <w:szCs w:val="24"/>
          <w:u w:val="single" w:color="000000"/>
        </w:rPr>
        <w:t>należy rozpatrywać łącznie tj. wymogi opisane w projektach technicznych oraz w opisie przedmiotu</w:t>
      </w:r>
      <w:r w:rsidRPr="00EB4071">
        <w:rPr>
          <w:rFonts w:ascii="Times New Roman" w:hAnsi="Times New Roman" w:cs="Times New Roman"/>
          <w:b/>
          <w:sz w:val="24"/>
          <w:szCs w:val="24"/>
        </w:rPr>
        <w:t xml:space="preserve"> </w:t>
      </w:r>
      <w:r w:rsidRPr="00EB4071">
        <w:rPr>
          <w:rFonts w:ascii="Times New Roman" w:hAnsi="Times New Roman" w:cs="Times New Roman"/>
          <w:b/>
          <w:sz w:val="24"/>
          <w:szCs w:val="24"/>
          <w:u w:val="single" w:color="000000"/>
        </w:rPr>
        <w:t>zamówienia.</w:t>
      </w:r>
      <w:r w:rsidRPr="00EB4071">
        <w:rPr>
          <w:rFonts w:ascii="Times New Roman" w:hAnsi="Times New Roman" w:cs="Times New Roman"/>
          <w:b/>
          <w:sz w:val="24"/>
          <w:szCs w:val="24"/>
        </w:rPr>
        <w:t xml:space="preserve"> </w:t>
      </w:r>
    </w:p>
    <w:p w:rsidR="00FF7DE9" w:rsidRPr="00EB4071" w:rsidRDefault="00371216" w:rsidP="00EB4071">
      <w:pPr>
        <w:spacing w:after="101" w:line="240" w:lineRule="auto"/>
        <w:ind w:left="360" w:right="0" w:firstLine="0"/>
        <w:jc w:val="left"/>
        <w:rPr>
          <w:rFonts w:ascii="Times New Roman" w:hAnsi="Times New Roman" w:cs="Times New Roman"/>
          <w:sz w:val="24"/>
          <w:szCs w:val="24"/>
        </w:rPr>
      </w:pPr>
      <w:r w:rsidRPr="00EB4071">
        <w:rPr>
          <w:rFonts w:ascii="Times New Roman" w:hAnsi="Times New Roman" w:cs="Times New Roman"/>
          <w:b/>
          <w:sz w:val="24"/>
          <w:szCs w:val="24"/>
        </w:rPr>
        <w:t xml:space="preserve"> </w:t>
      </w:r>
    </w:p>
    <w:p w:rsidR="00FF7DE9" w:rsidRPr="00EB4071" w:rsidRDefault="00371216" w:rsidP="00EB4071">
      <w:pPr>
        <w:spacing w:line="240" w:lineRule="auto"/>
        <w:ind w:left="355" w:right="0"/>
        <w:rPr>
          <w:rFonts w:ascii="Times New Roman" w:hAnsi="Times New Roman" w:cs="Times New Roman"/>
          <w:sz w:val="24"/>
          <w:szCs w:val="24"/>
        </w:rPr>
      </w:pPr>
      <w:r w:rsidRPr="00EB4071">
        <w:rPr>
          <w:rFonts w:ascii="Times New Roman" w:hAnsi="Times New Roman" w:cs="Times New Roman"/>
          <w:sz w:val="24"/>
          <w:szCs w:val="24"/>
        </w:rPr>
        <w:t xml:space="preserve">Opis przedmiotu zamówienia stanowi uszczegółowienie zakresu prac oraz wymogów w zakresie parametrów technicznych materiałów i urządzeń zawartych w projektach zbiorczych. Dokumentacja przetargowa stanowi komplet materiałów niezbędnych do prawidłowego wykonania wyceny prac oraz późniejszej realizacji całości zadania. Wszystkie wymogi zawarte zarówno w Projektach Zbiorczych, Opisie Przedmiotu Zamówienia oraz pozostałych dokumentach przetargowych należy rozpatrywać łącznie.  </w:t>
      </w:r>
    </w:p>
    <w:p w:rsidR="00FF7DE9" w:rsidRPr="00EB4071" w:rsidRDefault="00371216" w:rsidP="00EB4071">
      <w:pPr>
        <w:spacing w:line="240" w:lineRule="auto"/>
        <w:ind w:right="0"/>
        <w:rPr>
          <w:rFonts w:ascii="Times New Roman" w:hAnsi="Times New Roman" w:cs="Times New Roman"/>
          <w:sz w:val="24"/>
          <w:szCs w:val="24"/>
        </w:rPr>
      </w:pPr>
      <w:r w:rsidRPr="00EB4071">
        <w:rPr>
          <w:rFonts w:ascii="Times New Roman" w:hAnsi="Times New Roman" w:cs="Times New Roman"/>
          <w:sz w:val="24"/>
          <w:szCs w:val="24"/>
        </w:rPr>
        <w:t>Zamawiający dopuszcza zastosowanie materiałów i urządzeń równoważnych – tj. o parametrach technicznych i jakościowych nie gorszych niż określone w SIWZ</w:t>
      </w:r>
      <w:r w:rsidR="00D276B7">
        <w:rPr>
          <w:rFonts w:ascii="Times New Roman" w:hAnsi="Times New Roman" w:cs="Times New Roman"/>
          <w:sz w:val="24"/>
          <w:szCs w:val="24"/>
        </w:rPr>
        <w:t>.</w:t>
      </w:r>
    </w:p>
    <w:p w:rsidR="00FF7DE9" w:rsidRPr="00EB4071" w:rsidRDefault="00FF7DE9" w:rsidP="00EB4071">
      <w:pPr>
        <w:spacing w:after="101" w:line="240" w:lineRule="auto"/>
        <w:ind w:left="360" w:right="0" w:firstLine="0"/>
        <w:jc w:val="left"/>
        <w:rPr>
          <w:rFonts w:ascii="Times New Roman" w:hAnsi="Times New Roman" w:cs="Times New Roman"/>
          <w:sz w:val="24"/>
          <w:szCs w:val="24"/>
        </w:rPr>
      </w:pPr>
    </w:p>
    <w:p w:rsidR="00FF7DE9" w:rsidRPr="00EB4071" w:rsidRDefault="00371216" w:rsidP="00EB4071">
      <w:pPr>
        <w:spacing w:after="98" w:line="240" w:lineRule="auto"/>
        <w:ind w:left="355" w:right="0"/>
        <w:rPr>
          <w:rFonts w:ascii="Times New Roman" w:hAnsi="Times New Roman" w:cs="Times New Roman"/>
          <w:sz w:val="24"/>
          <w:szCs w:val="24"/>
        </w:rPr>
      </w:pPr>
      <w:r w:rsidRPr="00EB4071">
        <w:rPr>
          <w:rFonts w:ascii="Times New Roman" w:hAnsi="Times New Roman" w:cs="Times New Roman"/>
          <w:sz w:val="24"/>
          <w:szCs w:val="24"/>
        </w:rPr>
        <w:t xml:space="preserve">Przedmiotem zamówienia jest wykonanie instalacji </w:t>
      </w:r>
      <w:r w:rsidR="00D276B7">
        <w:rPr>
          <w:rFonts w:ascii="Times New Roman" w:hAnsi="Times New Roman" w:cs="Times New Roman"/>
          <w:sz w:val="24"/>
          <w:szCs w:val="24"/>
        </w:rPr>
        <w:t xml:space="preserve">solarnych </w:t>
      </w:r>
      <w:r w:rsidRPr="00EB4071">
        <w:rPr>
          <w:rFonts w:ascii="Times New Roman" w:hAnsi="Times New Roman" w:cs="Times New Roman"/>
          <w:sz w:val="24"/>
          <w:szCs w:val="24"/>
        </w:rPr>
        <w:t xml:space="preserve">na terenie Gminy </w:t>
      </w:r>
      <w:r w:rsidR="00EB4071">
        <w:rPr>
          <w:rFonts w:ascii="Times New Roman" w:hAnsi="Times New Roman" w:cs="Times New Roman"/>
          <w:sz w:val="24"/>
          <w:szCs w:val="24"/>
        </w:rPr>
        <w:t xml:space="preserve">Rybczewice. </w:t>
      </w:r>
      <w:r w:rsidRPr="00EB4071">
        <w:rPr>
          <w:rFonts w:ascii="Times New Roman" w:hAnsi="Times New Roman" w:cs="Times New Roman"/>
          <w:sz w:val="24"/>
          <w:szCs w:val="24"/>
        </w:rPr>
        <w:t xml:space="preserve">Projekt przewiduje dostawę i montaż </w:t>
      </w:r>
      <w:r w:rsidR="00EB4071" w:rsidRPr="00EB4071">
        <w:rPr>
          <w:rFonts w:ascii="Times New Roman" w:hAnsi="Times New Roman" w:cs="Times New Roman"/>
          <w:sz w:val="24"/>
          <w:szCs w:val="24"/>
        </w:rPr>
        <w:t xml:space="preserve">252 </w:t>
      </w:r>
      <w:r w:rsidRPr="00EB4071">
        <w:rPr>
          <w:rFonts w:ascii="Times New Roman" w:hAnsi="Times New Roman" w:cs="Times New Roman"/>
          <w:sz w:val="24"/>
          <w:szCs w:val="24"/>
        </w:rPr>
        <w:t xml:space="preserve">kompletnych instalacji solarnych na budynkach mieszkalnych na terenie Gminy </w:t>
      </w:r>
      <w:r w:rsidR="00EB4071">
        <w:rPr>
          <w:rFonts w:ascii="Times New Roman" w:hAnsi="Times New Roman" w:cs="Times New Roman"/>
          <w:sz w:val="24"/>
          <w:szCs w:val="24"/>
        </w:rPr>
        <w:t xml:space="preserve">Rybczewice. </w:t>
      </w:r>
    </w:p>
    <w:p w:rsidR="00FF7DE9" w:rsidRPr="00EB4071" w:rsidRDefault="00371216" w:rsidP="00EB4071">
      <w:pPr>
        <w:spacing w:after="350"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lastRenderedPageBreak/>
        <w:t xml:space="preserve"> </w:t>
      </w:r>
      <w:r w:rsidRPr="00EB4071">
        <w:rPr>
          <w:rFonts w:ascii="Times New Roman" w:eastAsia="Times New Roman" w:hAnsi="Times New Roman" w:cs="Times New Roman"/>
          <w:sz w:val="24"/>
          <w:szCs w:val="24"/>
        </w:rPr>
        <w:t xml:space="preserve"> </w:t>
      </w:r>
    </w:p>
    <w:tbl>
      <w:tblPr>
        <w:tblStyle w:val="TableGrid"/>
        <w:tblW w:w="9458" w:type="dxa"/>
        <w:tblInd w:w="252" w:type="dxa"/>
        <w:tblCellMar>
          <w:top w:w="52" w:type="dxa"/>
          <w:left w:w="106" w:type="dxa"/>
          <w:right w:w="65" w:type="dxa"/>
        </w:tblCellMar>
        <w:tblLook w:val="04A0" w:firstRow="1" w:lastRow="0" w:firstColumn="1" w:lastColumn="0" w:noHBand="0" w:noVBand="1"/>
      </w:tblPr>
      <w:tblGrid>
        <w:gridCol w:w="3153"/>
        <w:gridCol w:w="3151"/>
        <w:gridCol w:w="3154"/>
      </w:tblGrid>
      <w:tr w:rsidR="00FF7DE9" w:rsidRPr="00EB4071">
        <w:trPr>
          <w:trHeight w:val="559"/>
        </w:trPr>
        <w:tc>
          <w:tcPr>
            <w:tcW w:w="3154" w:type="dxa"/>
            <w:tcBorders>
              <w:top w:val="single" w:sz="4" w:space="0" w:color="B8CCE4"/>
              <w:left w:val="single" w:sz="4" w:space="0" w:color="B8CCE4"/>
              <w:bottom w:val="single" w:sz="12" w:space="0" w:color="95B3D7"/>
              <w:right w:val="single" w:sz="4" w:space="0" w:color="B8CCE4"/>
            </w:tcBorders>
          </w:tcPr>
          <w:p w:rsidR="00FF7DE9" w:rsidRPr="00EB4071" w:rsidRDefault="00371216" w:rsidP="00EB4071">
            <w:pPr>
              <w:spacing w:after="0" w:line="240" w:lineRule="auto"/>
              <w:ind w:left="0" w:right="4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Opis wymagań </w:t>
            </w:r>
          </w:p>
        </w:tc>
        <w:tc>
          <w:tcPr>
            <w:tcW w:w="3151" w:type="dxa"/>
            <w:tcBorders>
              <w:top w:val="single" w:sz="4" w:space="0" w:color="B8CCE4"/>
              <w:left w:val="single" w:sz="4" w:space="0" w:color="B8CCE4"/>
              <w:bottom w:val="single" w:sz="12" w:space="0" w:color="95B3D7"/>
              <w:right w:val="single" w:sz="4" w:space="0" w:color="B8CCE4"/>
            </w:tcBorders>
          </w:tcPr>
          <w:p w:rsidR="00FF7DE9" w:rsidRPr="00EB4071" w:rsidRDefault="00371216" w:rsidP="00EB4071">
            <w:pPr>
              <w:spacing w:after="0"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Parametry wymagane wg. dokumentacji projektowej </w:t>
            </w:r>
          </w:p>
        </w:tc>
        <w:tc>
          <w:tcPr>
            <w:tcW w:w="3154" w:type="dxa"/>
            <w:tcBorders>
              <w:top w:val="single" w:sz="4" w:space="0" w:color="B8CCE4"/>
              <w:left w:val="single" w:sz="4" w:space="0" w:color="B8CCE4"/>
              <w:bottom w:val="single" w:sz="12" w:space="0" w:color="95B3D7"/>
              <w:right w:val="single" w:sz="4" w:space="0" w:color="B8CCE4"/>
            </w:tcBorders>
          </w:tcPr>
          <w:p w:rsidR="00FF7DE9" w:rsidRPr="00EB4071" w:rsidRDefault="00EB4071"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b/>
                <w:bCs/>
                <w:sz w:val="24"/>
                <w:szCs w:val="24"/>
              </w:rPr>
              <w:t>Wymagane minimalne parametry</w:t>
            </w:r>
          </w:p>
        </w:tc>
      </w:tr>
      <w:tr w:rsidR="00FF7DE9" w:rsidRPr="00EB4071">
        <w:trPr>
          <w:trHeight w:val="290"/>
        </w:trPr>
        <w:tc>
          <w:tcPr>
            <w:tcW w:w="3154" w:type="dxa"/>
            <w:tcBorders>
              <w:top w:val="single" w:sz="12" w:space="0" w:color="95B3D7"/>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38"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Typ kolektora </w:t>
            </w:r>
          </w:p>
        </w:tc>
        <w:tc>
          <w:tcPr>
            <w:tcW w:w="3151" w:type="dxa"/>
            <w:tcBorders>
              <w:top w:val="single" w:sz="12" w:space="0" w:color="95B3D7"/>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7"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Płaski </w:t>
            </w:r>
          </w:p>
        </w:tc>
        <w:tc>
          <w:tcPr>
            <w:tcW w:w="3154" w:type="dxa"/>
            <w:tcBorders>
              <w:top w:val="single" w:sz="12" w:space="0" w:color="95B3D7"/>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39"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Płaski </w:t>
            </w:r>
          </w:p>
        </w:tc>
      </w:tr>
      <w:tr w:rsidR="00FF7DE9" w:rsidRPr="00EB4071">
        <w:trPr>
          <w:trHeight w:val="1291"/>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Sprawność optyczna kolektora słonecznego ŋ0 odnosząca się </w:t>
            </w:r>
          </w:p>
          <w:p w:rsidR="00FF7DE9" w:rsidRPr="00EB4071" w:rsidRDefault="00371216" w:rsidP="00EB4071">
            <w:pPr>
              <w:spacing w:after="0" w:line="240" w:lineRule="auto"/>
              <w:ind w:left="0" w:right="44"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do powierzchni apertury nie  </w:t>
            </w:r>
          </w:p>
          <w:p w:rsidR="00FF7DE9" w:rsidRPr="00EB4071" w:rsidRDefault="00371216" w:rsidP="00EB4071">
            <w:pPr>
              <w:spacing w:after="0" w:line="240" w:lineRule="auto"/>
              <w:ind w:left="0" w:right="36"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mniejsza niż</w:t>
            </w:r>
            <w:r w:rsidRPr="00EB4071">
              <w:rPr>
                <w:rFonts w:ascii="Times New Roman" w:eastAsia="Calibri" w:hAnsi="Times New Roman" w:cs="Times New Roman"/>
                <w:b/>
                <w:sz w:val="24"/>
                <w:szCs w:val="24"/>
              </w:rPr>
              <w:t xml:space="preserve">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9"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78,0% </w:t>
            </w:r>
            <w:r w:rsidRPr="00EB4071">
              <w:rPr>
                <w:rFonts w:ascii="Times New Roman" w:eastAsia="Calibri"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78 %</w:t>
            </w:r>
            <w:r w:rsidRPr="00EB4071">
              <w:rPr>
                <w:rFonts w:ascii="Times New Roman" w:eastAsia="Calibri" w:hAnsi="Times New Roman" w:cs="Times New Roman"/>
                <w:sz w:val="24"/>
                <w:szCs w:val="24"/>
              </w:rPr>
              <w:t xml:space="preserve"> </w:t>
            </w:r>
          </w:p>
        </w:tc>
      </w:tr>
      <w:tr w:rsidR="00FF7DE9" w:rsidRPr="00EB4071">
        <w:trPr>
          <w:trHeight w:val="818"/>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line="240" w:lineRule="auto"/>
              <w:ind w:left="1"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 powierzchnia apertury jednego kolektora nie mniejsza </w:t>
            </w:r>
          </w:p>
          <w:p w:rsidR="00FF7DE9" w:rsidRPr="00EB4071" w:rsidRDefault="00371216"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niż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8"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min 2,26 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6"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min 2,19 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tc>
      </w:tr>
      <w:tr w:rsidR="00FF7DE9" w:rsidRPr="00EB4071">
        <w:trPr>
          <w:trHeight w:val="533"/>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2" w:right="0" w:firstLine="0"/>
              <w:jc w:val="left"/>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Powierzchnia brutto jednego kolektora maksimum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20" w:line="240" w:lineRule="auto"/>
              <w:ind w:left="0" w:right="48"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2,59 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p w:rsidR="00FF7DE9" w:rsidRPr="00EB4071" w:rsidRDefault="00371216" w:rsidP="00EB4071">
            <w:pPr>
              <w:spacing w:after="0" w:line="240" w:lineRule="auto"/>
              <w:ind w:left="0" w:right="0" w:firstLine="0"/>
              <w:jc w:val="left"/>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3"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2,59 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tc>
      </w:tr>
      <w:tr w:rsidR="00FF7DE9" w:rsidRPr="00EB4071">
        <w:trPr>
          <w:trHeight w:val="502"/>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2" w:right="0" w:firstLine="0"/>
              <w:jc w:val="left"/>
              <w:rPr>
                <w:rFonts w:ascii="Times New Roman" w:hAnsi="Times New Roman" w:cs="Times New Roman"/>
                <w:sz w:val="24"/>
                <w:szCs w:val="24"/>
              </w:rPr>
            </w:pPr>
            <w:r w:rsidRPr="00EB4071">
              <w:rPr>
                <w:rFonts w:ascii="Times New Roman" w:eastAsia="Times New Roman" w:hAnsi="Times New Roman" w:cs="Times New Roman"/>
                <w:b/>
                <w:sz w:val="24"/>
                <w:szCs w:val="24"/>
              </w:rPr>
              <w:t>Temperatura stagnacji max.</w:t>
            </w:r>
            <w:r w:rsidRPr="00EB4071">
              <w:rPr>
                <w:rFonts w:ascii="Times New Roman" w:eastAsia="Calibri" w:hAnsi="Times New Roman" w:cs="Times New Roman"/>
                <w:b/>
                <w:sz w:val="24"/>
                <w:szCs w:val="24"/>
              </w:rPr>
              <w:t xml:space="preserve">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5"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197°C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205°C </w:t>
            </w:r>
          </w:p>
        </w:tc>
      </w:tr>
      <w:tr w:rsidR="00FF7DE9" w:rsidRPr="00EB4071">
        <w:trPr>
          <w:trHeight w:val="1361"/>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Rodzaj powłoki absorbera</w:t>
            </w:r>
            <w:r w:rsidRPr="00EB4071">
              <w:rPr>
                <w:rFonts w:ascii="Times New Roman" w:eastAsia="Calibri" w:hAnsi="Times New Roman" w:cs="Times New Roman"/>
                <w:b/>
                <w:sz w:val="24"/>
                <w:szCs w:val="24"/>
              </w:rPr>
              <w:t xml:space="preserve">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8" w:firstLine="0"/>
              <w:jc w:val="center"/>
              <w:rPr>
                <w:rFonts w:ascii="Times New Roman" w:hAnsi="Times New Roman" w:cs="Times New Roman"/>
                <w:sz w:val="24"/>
                <w:szCs w:val="24"/>
              </w:rPr>
            </w:pPr>
            <w:proofErr w:type="spellStart"/>
            <w:r w:rsidRPr="00EB4071">
              <w:rPr>
                <w:rFonts w:ascii="Times New Roman" w:eastAsia="Times New Roman" w:hAnsi="Times New Roman" w:cs="Times New Roman"/>
                <w:sz w:val="24"/>
                <w:szCs w:val="24"/>
              </w:rPr>
              <w:t>Bluetec</w:t>
            </w:r>
            <w:proofErr w:type="spellEnd"/>
            <w:r w:rsidRPr="00EB4071">
              <w:rPr>
                <w:rFonts w:ascii="Times New Roman" w:eastAsia="Times New Roman" w:hAnsi="Times New Roman" w:cs="Times New Roman"/>
                <w:sz w:val="24"/>
                <w:szCs w:val="24"/>
              </w:rPr>
              <w:t xml:space="preserve"> Eta+ lub równoważny</w:t>
            </w:r>
            <w:r w:rsidRPr="00EB4071">
              <w:rPr>
                <w:rFonts w:ascii="Times New Roman" w:eastAsia="Calibri"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571" w:right="0" w:hanging="89"/>
              <w:jc w:val="left"/>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Aluminium z powłoką </w:t>
            </w:r>
            <w:proofErr w:type="spellStart"/>
            <w:r w:rsidRPr="00EB4071">
              <w:rPr>
                <w:rFonts w:ascii="Times New Roman" w:eastAsia="Times New Roman" w:hAnsi="Times New Roman" w:cs="Times New Roman"/>
                <w:sz w:val="24"/>
                <w:szCs w:val="24"/>
              </w:rPr>
              <w:t>wysokoselektywną</w:t>
            </w:r>
            <w:proofErr w:type="spellEnd"/>
            <w:r w:rsidRPr="00EB4071">
              <w:rPr>
                <w:rFonts w:ascii="Times New Roman" w:eastAsia="Times New Roman" w:hAnsi="Times New Roman" w:cs="Times New Roman"/>
                <w:sz w:val="24"/>
                <w:szCs w:val="24"/>
              </w:rPr>
              <w:t xml:space="preserve"> - </w:t>
            </w:r>
          </w:p>
          <w:p w:rsidR="00FF7DE9" w:rsidRPr="00EB4071" w:rsidRDefault="00371216" w:rsidP="00EB4071">
            <w:pPr>
              <w:spacing w:after="0" w:line="240" w:lineRule="auto"/>
              <w:ind w:left="0" w:right="44"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współczynnik absorpcji - 95% </w:t>
            </w:r>
          </w:p>
          <w:p w:rsidR="00FF7DE9" w:rsidRPr="00EB4071" w:rsidRDefault="00371216" w:rsidP="00EB4071">
            <w:pPr>
              <w:spacing w:after="0" w:line="240" w:lineRule="auto"/>
              <w:ind w:left="0" w:right="0" w:firstLine="0"/>
              <w:jc w:val="center"/>
              <w:rPr>
                <w:rFonts w:ascii="Times New Roman" w:hAnsi="Times New Roman" w:cs="Times New Roman"/>
                <w:sz w:val="24"/>
                <w:szCs w:val="24"/>
              </w:rPr>
            </w:pPr>
            <w:r w:rsidRPr="00EB4071">
              <w:rPr>
                <w:rFonts w:ascii="Times New Roman" w:eastAsia="Calibri" w:hAnsi="Times New Roman" w:cs="Times New Roman"/>
                <w:sz w:val="24"/>
                <w:szCs w:val="24"/>
              </w:rPr>
              <w:t>±</w:t>
            </w:r>
            <w:r w:rsidRPr="00EB4071">
              <w:rPr>
                <w:rFonts w:ascii="Times New Roman" w:eastAsia="Times New Roman" w:hAnsi="Times New Roman" w:cs="Times New Roman"/>
                <w:sz w:val="24"/>
                <w:szCs w:val="24"/>
              </w:rPr>
              <w:t xml:space="preserve">2%, współczynnik emisji 5% </w:t>
            </w:r>
            <w:r w:rsidRPr="00EB4071">
              <w:rPr>
                <w:rFonts w:ascii="Times New Roman" w:eastAsia="Calibri" w:hAnsi="Times New Roman" w:cs="Times New Roman"/>
                <w:sz w:val="24"/>
                <w:szCs w:val="24"/>
              </w:rPr>
              <w:t>±</w:t>
            </w:r>
            <w:r w:rsidRPr="00EB4071">
              <w:rPr>
                <w:rFonts w:ascii="Times New Roman" w:eastAsia="Times New Roman" w:hAnsi="Times New Roman" w:cs="Times New Roman"/>
                <w:sz w:val="24"/>
                <w:szCs w:val="24"/>
              </w:rPr>
              <w:t xml:space="preserve"> 2% </w:t>
            </w:r>
          </w:p>
        </w:tc>
      </w:tr>
      <w:tr w:rsidR="00FF7DE9" w:rsidRPr="00EB4071">
        <w:trPr>
          <w:trHeight w:val="480"/>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3"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Minimalna grubość szyby</w:t>
            </w:r>
            <w:r w:rsidRPr="00EB4071">
              <w:rPr>
                <w:rFonts w:ascii="Times New Roman" w:eastAsia="Calibri" w:hAnsi="Times New Roman" w:cs="Times New Roman"/>
                <w:b/>
                <w:sz w:val="24"/>
                <w:szCs w:val="24"/>
              </w:rPr>
              <w:t xml:space="preserve">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7"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3,2 mm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3,2 mm </w:t>
            </w:r>
          </w:p>
        </w:tc>
      </w:tr>
      <w:tr w:rsidR="00FF7DE9" w:rsidRPr="00EB4071">
        <w:trPr>
          <w:trHeight w:val="278"/>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Materiał płyty absorbera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aluminium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39"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aluminium </w:t>
            </w:r>
          </w:p>
        </w:tc>
      </w:tr>
      <w:tr w:rsidR="00FF7DE9" w:rsidRPr="00EB4071">
        <w:trPr>
          <w:trHeight w:val="552"/>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Rodzaj połączenia absorbera z meandrem lub harfą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7" w:right="0"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Spawanie laserowe </w:t>
            </w:r>
          </w:p>
        </w:tc>
      </w:tr>
      <w:tr w:rsidR="00FF7DE9" w:rsidRPr="00EB4071">
        <w:trPr>
          <w:trHeight w:val="1090"/>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2"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współczynnik strat liniowych ciepła a1 w odniesieniu do </w:t>
            </w:r>
          </w:p>
          <w:p w:rsidR="00FF7DE9" w:rsidRPr="00EB4071" w:rsidRDefault="00371216" w:rsidP="00EB4071">
            <w:pPr>
              <w:spacing w:after="0" w:line="240" w:lineRule="auto"/>
              <w:ind w:left="0" w:right="44"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powierzchni absorbera nie </w:t>
            </w:r>
          </w:p>
          <w:p w:rsidR="00FF7DE9" w:rsidRPr="00EB4071" w:rsidRDefault="00371216" w:rsidP="00EB4071">
            <w:pPr>
              <w:spacing w:after="0" w:line="240" w:lineRule="auto"/>
              <w:ind w:left="0" w:right="39"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większy niż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16" w:line="240" w:lineRule="auto"/>
              <w:ind w:left="0" w:right="46"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3,86 [W/m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K</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p w:rsidR="00FF7DE9" w:rsidRPr="00EB4071" w:rsidRDefault="00371216" w:rsidP="00EB4071">
            <w:pPr>
              <w:spacing w:after="0" w:line="240" w:lineRule="auto"/>
              <w:ind w:left="0" w:right="0" w:firstLine="0"/>
              <w:jc w:val="left"/>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16" w:line="240" w:lineRule="auto"/>
              <w:ind w:left="0" w:right="39"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3,86 [W/m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K</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p w:rsidR="00FF7DE9" w:rsidRPr="00EB4071" w:rsidRDefault="00371216" w:rsidP="00EB4071">
            <w:pPr>
              <w:spacing w:after="0" w:line="240" w:lineRule="auto"/>
              <w:ind w:left="2" w:right="0" w:firstLine="0"/>
              <w:jc w:val="left"/>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t>
            </w:r>
          </w:p>
        </w:tc>
      </w:tr>
      <w:tr w:rsidR="00FF7DE9" w:rsidRPr="00EB4071">
        <w:trPr>
          <w:trHeight w:val="1358"/>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4"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współczynnik strat </w:t>
            </w:r>
          </w:p>
          <w:p w:rsidR="00FF7DE9" w:rsidRPr="00EB4071" w:rsidRDefault="00371216"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nieliniowych ciepła a2 nie </w:t>
            </w:r>
          </w:p>
          <w:p w:rsidR="00FF7DE9" w:rsidRPr="00EB4071" w:rsidRDefault="00371216" w:rsidP="00EB4071">
            <w:pPr>
              <w:spacing w:after="0" w:line="240" w:lineRule="auto"/>
              <w:ind w:left="0" w:right="39"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większy niż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6"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0,0124 [W/m</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K</w:t>
            </w:r>
            <w:r w:rsidRPr="00EB4071">
              <w:rPr>
                <w:rFonts w:ascii="Times New Roman" w:eastAsia="Times New Roman" w:hAnsi="Times New Roman" w:cs="Times New Roman"/>
                <w:sz w:val="24"/>
                <w:szCs w:val="24"/>
                <w:vertAlign w:val="superscript"/>
              </w:rPr>
              <w:t>2</w:t>
            </w:r>
            <w:r w:rsidRPr="00EB4071">
              <w:rPr>
                <w:rFonts w:ascii="Times New Roman" w:eastAsia="Times New Roman"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2"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współczynnik strat nieliniowych ciepła a2 w odniesieniu do </w:t>
            </w:r>
          </w:p>
          <w:p w:rsidR="00FF7DE9" w:rsidRPr="00EB4071" w:rsidRDefault="00371216" w:rsidP="00EB4071">
            <w:pPr>
              <w:spacing w:after="2"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powierzchni absorbera nie większy niż </w:t>
            </w:r>
          </w:p>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0,020 [W/m2K2] </w:t>
            </w:r>
          </w:p>
        </w:tc>
      </w:tr>
      <w:tr w:rsidR="00FF7DE9" w:rsidRPr="00EB4071">
        <w:trPr>
          <w:trHeight w:val="1022"/>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2" w:right="0" w:firstLine="0"/>
              <w:jc w:val="left"/>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Obudowa kolektora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0" w:firstLine="0"/>
              <w:jc w:val="left"/>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Wanna aluminiowa tłoczona, bezszwowa z jednego elementu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2" w:right="0" w:firstLine="0"/>
              <w:jc w:val="left"/>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Wanna aluminiowa tłoczona, bezszwowa z jednego elementu lub obudowa aluminiowa z jednego profilu  </w:t>
            </w:r>
          </w:p>
        </w:tc>
      </w:tr>
      <w:tr w:rsidR="00FF7DE9" w:rsidRPr="00EB4071">
        <w:trPr>
          <w:trHeight w:val="550"/>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Układ hydrauliczny kolektora słonecznego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9"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meander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Meander lub harfa z czteroma drożnymi króćcami </w:t>
            </w:r>
          </w:p>
        </w:tc>
      </w:tr>
      <w:tr w:rsidR="00FF7DE9" w:rsidRPr="00EB4071">
        <w:trPr>
          <w:trHeight w:val="821"/>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Max dopuszczalna masa pojedynczego kolektora </w:t>
            </w:r>
          </w:p>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(opróżnionego)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6"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max 40 kg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1"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max. 43 kg </w:t>
            </w:r>
          </w:p>
        </w:tc>
      </w:tr>
      <w:tr w:rsidR="00FF7DE9" w:rsidRPr="00EB4071">
        <w:trPr>
          <w:trHeight w:val="516"/>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2" w:right="0" w:firstLine="0"/>
              <w:jc w:val="left"/>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Minimalna grubość wełny mineralnej w kolektorze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4"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50,00mm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39"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30,00 mm </w:t>
            </w:r>
          </w:p>
        </w:tc>
      </w:tr>
      <w:tr w:rsidR="00FF7DE9" w:rsidRPr="00EB4071">
        <w:trPr>
          <w:trHeight w:val="1090"/>
        </w:trPr>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line="240" w:lineRule="auto"/>
              <w:ind w:left="0" w:right="0"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lastRenderedPageBreak/>
              <w:t xml:space="preserve">Moc  kolektora przy natężeniu promieniowania 1000 W/m2 i różnicy temperatury (Tm - Ta) </w:t>
            </w:r>
          </w:p>
          <w:p w:rsidR="00FF7DE9" w:rsidRPr="00EB4071" w:rsidRDefault="00371216" w:rsidP="00EB4071">
            <w:pPr>
              <w:spacing w:after="0" w:line="240" w:lineRule="auto"/>
              <w:ind w:left="0" w:right="42" w:firstLine="0"/>
              <w:jc w:val="center"/>
              <w:rPr>
                <w:rFonts w:ascii="Times New Roman" w:hAnsi="Times New Roman" w:cs="Times New Roman"/>
                <w:sz w:val="24"/>
                <w:szCs w:val="24"/>
              </w:rPr>
            </w:pPr>
            <w:r w:rsidRPr="00EB4071">
              <w:rPr>
                <w:rFonts w:ascii="Times New Roman" w:eastAsia="Times New Roman" w:hAnsi="Times New Roman" w:cs="Times New Roman"/>
                <w:b/>
                <w:sz w:val="24"/>
                <w:szCs w:val="24"/>
              </w:rPr>
              <w:t xml:space="preserve">=30K  </w:t>
            </w:r>
          </w:p>
        </w:tc>
        <w:tc>
          <w:tcPr>
            <w:tcW w:w="3151"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0" w:line="240" w:lineRule="auto"/>
              <w:ind w:left="0" w:right="46"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Min 1500 W/m2</w:t>
            </w:r>
            <w:r w:rsidRPr="00EB4071">
              <w:rPr>
                <w:rFonts w:ascii="Times New Roman" w:eastAsia="Calibri" w:hAnsi="Times New Roman" w:cs="Times New Roman"/>
                <w:sz w:val="24"/>
                <w:szCs w:val="24"/>
              </w:rPr>
              <w:t xml:space="preserve"> </w:t>
            </w:r>
          </w:p>
        </w:tc>
        <w:tc>
          <w:tcPr>
            <w:tcW w:w="3154" w:type="dxa"/>
            <w:tcBorders>
              <w:top w:val="single" w:sz="4" w:space="0" w:color="B8CCE4"/>
              <w:left w:val="single" w:sz="4" w:space="0" w:color="B8CCE4"/>
              <w:bottom w:val="single" w:sz="4" w:space="0" w:color="B8CCE4"/>
              <w:right w:val="single" w:sz="4" w:space="0" w:color="B8CCE4"/>
            </w:tcBorders>
          </w:tcPr>
          <w:p w:rsidR="00FF7DE9" w:rsidRPr="00EB4071" w:rsidRDefault="00371216" w:rsidP="00EB4071">
            <w:pPr>
              <w:spacing w:after="180" w:line="240" w:lineRule="auto"/>
              <w:ind w:left="0" w:right="43"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Min 1500 W/m2</w:t>
            </w:r>
            <w:r w:rsidRPr="00EB4071">
              <w:rPr>
                <w:rFonts w:ascii="Times New Roman" w:eastAsia="Calibri" w:hAnsi="Times New Roman" w:cs="Times New Roman"/>
                <w:sz w:val="24"/>
                <w:szCs w:val="24"/>
              </w:rPr>
              <w:t xml:space="preserve"> </w:t>
            </w:r>
          </w:p>
          <w:p w:rsidR="00FF7DE9" w:rsidRPr="00EB4071" w:rsidRDefault="00371216" w:rsidP="00EB4071">
            <w:pPr>
              <w:spacing w:after="0" w:line="240" w:lineRule="auto"/>
              <w:ind w:left="14" w:right="0"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t>
            </w:r>
          </w:p>
          <w:p w:rsidR="00FF7DE9" w:rsidRPr="00EB4071" w:rsidRDefault="00371216" w:rsidP="00EB4071">
            <w:pPr>
              <w:spacing w:after="0" w:line="240" w:lineRule="auto"/>
              <w:ind w:left="14" w:right="0" w:firstLine="0"/>
              <w:jc w:val="center"/>
              <w:rPr>
                <w:rFonts w:ascii="Times New Roman" w:hAnsi="Times New Roman" w:cs="Times New Roman"/>
                <w:sz w:val="24"/>
                <w:szCs w:val="24"/>
              </w:rPr>
            </w:pPr>
            <w:r w:rsidRPr="00EB4071">
              <w:rPr>
                <w:rFonts w:ascii="Times New Roman" w:eastAsia="Times New Roman" w:hAnsi="Times New Roman" w:cs="Times New Roman"/>
                <w:sz w:val="24"/>
                <w:szCs w:val="24"/>
              </w:rPr>
              <w:t xml:space="preserve"> </w:t>
            </w:r>
          </w:p>
        </w:tc>
      </w:tr>
    </w:tbl>
    <w:p w:rsidR="00FF7DE9" w:rsidRPr="00EB4071" w:rsidRDefault="00371216" w:rsidP="00EB4071">
      <w:pPr>
        <w:spacing w:after="98"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EB4071">
      <w:pPr>
        <w:spacing w:after="98"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D276B7">
      <w:pPr>
        <w:pStyle w:val="Nagwek1"/>
        <w:spacing w:after="0" w:line="240" w:lineRule="auto"/>
        <w:ind w:left="-5"/>
        <w:rPr>
          <w:rFonts w:ascii="Times New Roman" w:hAnsi="Times New Roman" w:cs="Times New Roman"/>
          <w:sz w:val="24"/>
          <w:szCs w:val="24"/>
        </w:rPr>
      </w:pPr>
      <w:r w:rsidRPr="00EB4071">
        <w:rPr>
          <w:rFonts w:ascii="Times New Roman" w:hAnsi="Times New Roman" w:cs="Times New Roman"/>
          <w:sz w:val="24"/>
          <w:szCs w:val="24"/>
        </w:rPr>
        <w:t xml:space="preserve">2. Ogólne  właściwości funkcjonalno- użytkowe </w:t>
      </w:r>
    </w:p>
    <w:p w:rsidR="00FF7DE9" w:rsidRPr="00EB4071" w:rsidRDefault="00371216" w:rsidP="00D276B7">
      <w:pPr>
        <w:spacing w:after="0"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Na podstawie zbiorczych projektów budowlanych Wykonawca wykona kompletne instalacje oraz dokumentację powykonawczą zgodnie z wymogami zawartymi we wzorze umowy. </w:t>
      </w:r>
    </w:p>
    <w:p w:rsidR="00FF7DE9" w:rsidRPr="00EB4071" w:rsidRDefault="00371216" w:rsidP="00EB4071">
      <w:pPr>
        <w:spacing w:after="98" w:line="240" w:lineRule="auto"/>
        <w:ind w:left="360" w:right="0" w:firstLine="0"/>
        <w:jc w:val="left"/>
        <w:rPr>
          <w:rFonts w:ascii="Times New Roman" w:hAnsi="Times New Roman" w:cs="Times New Roman"/>
          <w:sz w:val="24"/>
          <w:szCs w:val="24"/>
        </w:rPr>
      </w:pPr>
      <w:r w:rsidRPr="00EB4071">
        <w:rPr>
          <w:rFonts w:ascii="Times New Roman" w:hAnsi="Times New Roman" w:cs="Times New Roman"/>
          <w:b/>
          <w:sz w:val="24"/>
          <w:szCs w:val="24"/>
        </w:rPr>
        <w:t xml:space="preserve"> </w:t>
      </w:r>
    </w:p>
    <w:p w:rsidR="00FF7DE9" w:rsidRPr="00EB4071" w:rsidRDefault="00371216" w:rsidP="00D276B7">
      <w:pPr>
        <w:spacing w:after="0" w:line="240" w:lineRule="auto"/>
        <w:ind w:left="355" w:right="0"/>
        <w:rPr>
          <w:rFonts w:ascii="Times New Roman" w:hAnsi="Times New Roman" w:cs="Times New Roman"/>
          <w:sz w:val="24"/>
          <w:szCs w:val="24"/>
        </w:rPr>
      </w:pPr>
      <w:r w:rsidRPr="00EB4071">
        <w:rPr>
          <w:rFonts w:ascii="Times New Roman" w:hAnsi="Times New Roman" w:cs="Times New Roman"/>
          <w:b/>
          <w:sz w:val="24"/>
          <w:szCs w:val="24"/>
          <w:u w:val="single" w:color="000000"/>
        </w:rPr>
        <w:t>Instalacje solarne</w:t>
      </w:r>
      <w:r w:rsidRPr="00EB4071">
        <w:rPr>
          <w:rFonts w:ascii="Times New Roman" w:hAnsi="Times New Roman" w:cs="Times New Roman"/>
          <w:b/>
          <w:sz w:val="24"/>
          <w:szCs w:val="24"/>
        </w:rPr>
        <w:t xml:space="preserve">  </w:t>
      </w:r>
    </w:p>
    <w:p w:rsidR="00FF7DE9" w:rsidRPr="00EB4071" w:rsidRDefault="00371216" w:rsidP="00D276B7">
      <w:pPr>
        <w:spacing w:after="0" w:line="240" w:lineRule="auto"/>
        <w:ind w:left="355" w:right="0"/>
        <w:rPr>
          <w:rFonts w:ascii="Times New Roman" w:hAnsi="Times New Roman" w:cs="Times New Roman"/>
          <w:sz w:val="24"/>
          <w:szCs w:val="24"/>
        </w:rPr>
      </w:pPr>
      <w:r w:rsidRPr="00EB4071">
        <w:rPr>
          <w:rFonts w:ascii="Times New Roman" w:hAnsi="Times New Roman" w:cs="Times New Roman"/>
          <w:sz w:val="24"/>
          <w:szCs w:val="24"/>
        </w:rPr>
        <w:t xml:space="preserve">Zaprojektowana i wykonana instalacja solarna powinna zabezpieczyć zapotrzebowanie na energię potrzebną do ogrzania wody użytkowej w minimum 50% w skali całego roku. Ilość montowanych kolektorów słonecznych i pojemność zbiornika na ciepłą wodę powinna zapewniać przynajmniej 50l ciepłej wody na osobę / dobę o temperaturze minimum 55-65st.C. </w:t>
      </w:r>
    </w:p>
    <w:p w:rsidR="009B4218" w:rsidRDefault="00371216" w:rsidP="009B4218">
      <w:pPr>
        <w:spacing w:after="0" w:line="240" w:lineRule="auto"/>
        <w:ind w:left="355" w:right="0"/>
        <w:rPr>
          <w:rFonts w:ascii="Times New Roman" w:hAnsi="Times New Roman" w:cs="Times New Roman"/>
          <w:sz w:val="24"/>
          <w:szCs w:val="24"/>
        </w:rPr>
      </w:pPr>
      <w:r w:rsidRPr="00EB4071">
        <w:rPr>
          <w:rFonts w:ascii="Times New Roman" w:hAnsi="Times New Roman" w:cs="Times New Roman"/>
          <w:sz w:val="24"/>
          <w:szCs w:val="24"/>
        </w:rPr>
        <w:t>Zastosowana izolacja solarna musi posiadać następujące parametry</w:t>
      </w:r>
      <w:r w:rsidR="009B4218">
        <w:rPr>
          <w:rFonts w:ascii="Times New Roman" w:hAnsi="Times New Roman" w:cs="Times New Roman"/>
          <w:sz w:val="24"/>
          <w:szCs w:val="24"/>
        </w:rPr>
        <w:t>:</w:t>
      </w:r>
    </w:p>
    <w:p w:rsidR="009B4218" w:rsidRDefault="00371216" w:rsidP="009B4218">
      <w:pPr>
        <w:pStyle w:val="Akapitzlist"/>
        <w:numPr>
          <w:ilvl w:val="0"/>
          <w:numId w:val="4"/>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Zamawiający dopuszcza zastosowanie izolacji kauczukowych, </w:t>
      </w:r>
      <w:proofErr w:type="spellStart"/>
      <w:r w:rsidRPr="009B4218">
        <w:rPr>
          <w:rFonts w:ascii="Times New Roman" w:hAnsi="Times New Roman" w:cs="Times New Roman"/>
          <w:sz w:val="24"/>
          <w:szCs w:val="24"/>
        </w:rPr>
        <w:t>aerożelowych</w:t>
      </w:r>
      <w:proofErr w:type="spellEnd"/>
      <w:r w:rsidRPr="009B4218">
        <w:rPr>
          <w:rFonts w:ascii="Times New Roman" w:hAnsi="Times New Roman" w:cs="Times New Roman"/>
          <w:sz w:val="24"/>
          <w:szCs w:val="24"/>
        </w:rPr>
        <w:t xml:space="preserve"> oraz z włókien poliestrowych, przy zachowaniu współczynnika przewodzenia ciepła w temp. 10st. (zgodnie z PN-EN 12667-2002  lub równoważną) maksimum 0,036 W/</w:t>
      </w:r>
      <w:proofErr w:type="spellStart"/>
      <w:r w:rsidRPr="009B4218">
        <w:rPr>
          <w:rFonts w:ascii="Times New Roman" w:hAnsi="Times New Roman" w:cs="Times New Roman"/>
          <w:sz w:val="24"/>
          <w:szCs w:val="24"/>
        </w:rPr>
        <w:t>mK</w:t>
      </w:r>
      <w:proofErr w:type="spellEnd"/>
      <w:r w:rsidRPr="009B4218">
        <w:rPr>
          <w:rFonts w:ascii="Times New Roman" w:hAnsi="Times New Roman" w:cs="Times New Roman"/>
          <w:sz w:val="24"/>
          <w:szCs w:val="24"/>
        </w:rPr>
        <w:t xml:space="preserve">.  </w:t>
      </w:r>
    </w:p>
    <w:p w:rsidR="009B4218" w:rsidRDefault="009B4218" w:rsidP="009B4218">
      <w:pPr>
        <w:pStyle w:val="Akapitzlist"/>
        <w:numPr>
          <w:ilvl w:val="0"/>
          <w:numId w:val="4"/>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M</w:t>
      </w:r>
      <w:r w:rsidR="00371216" w:rsidRPr="009B4218">
        <w:rPr>
          <w:rFonts w:ascii="Times New Roman" w:hAnsi="Times New Roman" w:cs="Times New Roman"/>
          <w:sz w:val="24"/>
          <w:szCs w:val="24"/>
        </w:rPr>
        <w:t xml:space="preserve">inimalna wymagana grubość izolacji przy zachowaniu powyższych parametrów: 9mm </w:t>
      </w:r>
    </w:p>
    <w:p w:rsidR="009B4218" w:rsidRDefault="00371216" w:rsidP="009B4218">
      <w:pPr>
        <w:pStyle w:val="Akapitzlist"/>
        <w:numPr>
          <w:ilvl w:val="0"/>
          <w:numId w:val="4"/>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Zamawiający wymaga zliczania ilości ciepła wyprodukowanego przez kolektory słoneczne za pomocą urządzeń lub systemów do tego przystosowanych,  </w:t>
      </w:r>
    </w:p>
    <w:p w:rsidR="00FF7DE9" w:rsidRPr="009B4218" w:rsidRDefault="00371216" w:rsidP="009B4218">
      <w:pPr>
        <w:pStyle w:val="Akapitzlist"/>
        <w:numPr>
          <w:ilvl w:val="0"/>
          <w:numId w:val="4"/>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Zamawiający dopuszcza kolektory o konstrukcji aluminiowej ramy wykonanej z jednego elementu lub aluminiowej wanny tłoczonej z jednego elementu, </w:t>
      </w:r>
    </w:p>
    <w:p w:rsidR="00FF7DE9" w:rsidRPr="009B4218" w:rsidRDefault="00371216" w:rsidP="009B4218">
      <w:pPr>
        <w:pStyle w:val="Akapitzlist"/>
        <w:numPr>
          <w:ilvl w:val="0"/>
          <w:numId w:val="4"/>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Zamawiający dopuszcza zastosowanie kolektorów o budowie absorbera w postaci pojedynczej i podwójnej harfy oraz o budowie meandrowej. </w:t>
      </w:r>
    </w:p>
    <w:p w:rsidR="00FF7DE9" w:rsidRPr="00EB4071" w:rsidRDefault="00371216" w:rsidP="009B4218">
      <w:pPr>
        <w:spacing w:after="0"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9B4218">
      <w:pPr>
        <w:spacing w:after="0" w:line="240" w:lineRule="auto"/>
        <w:ind w:right="0"/>
        <w:jc w:val="left"/>
        <w:rPr>
          <w:rFonts w:ascii="Times New Roman" w:hAnsi="Times New Roman" w:cs="Times New Roman"/>
          <w:sz w:val="24"/>
          <w:szCs w:val="24"/>
        </w:rPr>
      </w:pPr>
      <w:r w:rsidRPr="00EB4071">
        <w:rPr>
          <w:rFonts w:ascii="Times New Roman" w:hAnsi="Times New Roman" w:cs="Times New Roman"/>
          <w:b/>
          <w:sz w:val="24"/>
          <w:szCs w:val="24"/>
        </w:rPr>
        <w:t xml:space="preserve">Zakres prac za wykonanie, których odpowiedzialny jest Wykonawca </w:t>
      </w:r>
    </w:p>
    <w:p w:rsidR="00FF7DE9" w:rsidRPr="00EB4071" w:rsidRDefault="00371216" w:rsidP="009B4218">
      <w:pPr>
        <w:pStyle w:val="Nagwek1"/>
        <w:spacing w:after="0" w:line="240" w:lineRule="auto"/>
        <w:ind w:left="370"/>
        <w:rPr>
          <w:rFonts w:ascii="Times New Roman" w:hAnsi="Times New Roman" w:cs="Times New Roman"/>
          <w:sz w:val="24"/>
          <w:szCs w:val="24"/>
        </w:rPr>
      </w:pPr>
      <w:r w:rsidRPr="00EB4071">
        <w:rPr>
          <w:rFonts w:ascii="Times New Roman" w:hAnsi="Times New Roman" w:cs="Times New Roman"/>
          <w:sz w:val="24"/>
          <w:szCs w:val="24"/>
        </w:rPr>
        <w:t xml:space="preserve">W zakresie wykonania instalacji solarnych  </w:t>
      </w:r>
    </w:p>
    <w:p w:rsid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montaż kolektorów słonecznych, </w:t>
      </w:r>
    </w:p>
    <w:p w:rsid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montaż rurociągów łączących baterię kolektorów z podgrzewaczem wraz z izolacją, </w:t>
      </w:r>
    </w:p>
    <w:p w:rsid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montaż niezbędnej armatury kontrolno-pomiarowej, </w:t>
      </w:r>
    </w:p>
    <w:p w:rsid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montaż zasobnika solarnego o odpowiedniej pojemności, </w:t>
      </w:r>
    </w:p>
    <w:p w:rsid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uruchomienie i przekazanie instalacji do użytkowania,  </w:t>
      </w:r>
    </w:p>
    <w:p w:rsid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 xml:space="preserve">przeszkolenie użytkownika instalacji, </w:t>
      </w:r>
    </w:p>
    <w:p w:rsidR="00FF7DE9" w:rsidRPr="009B4218" w:rsidRDefault="00371216" w:rsidP="009B4218">
      <w:pPr>
        <w:pStyle w:val="Akapitzlist"/>
        <w:numPr>
          <w:ilvl w:val="0"/>
          <w:numId w:val="5"/>
        </w:numPr>
        <w:spacing w:after="0" w:line="240" w:lineRule="auto"/>
        <w:ind w:right="0"/>
        <w:rPr>
          <w:rFonts w:ascii="Times New Roman" w:hAnsi="Times New Roman" w:cs="Times New Roman"/>
          <w:sz w:val="24"/>
          <w:szCs w:val="24"/>
        </w:rPr>
      </w:pPr>
      <w:r w:rsidRPr="009B4218">
        <w:rPr>
          <w:rFonts w:ascii="Times New Roman" w:hAnsi="Times New Roman" w:cs="Times New Roman"/>
          <w:sz w:val="24"/>
          <w:szCs w:val="24"/>
        </w:rPr>
        <w:t>przekazanie użytkownikowi instrukcji obsługi</w:t>
      </w:r>
      <w:r w:rsidR="00D276B7">
        <w:rPr>
          <w:rFonts w:ascii="Times New Roman" w:hAnsi="Times New Roman" w:cs="Times New Roman"/>
          <w:sz w:val="24"/>
          <w:szCs w:val="24"/>
        </w:rPr>
        <w:t>.</w:t>
      </w:r>
    </w:p>
    <w:p w:rsidR="00FF7DE9" w:rsidRPr="00EB4071" w:rsidRDefault="00371216" w:rsidP="009B4218">
      <w:pPr>
        <w:spacing w:after="0"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9B4218">
      <w:pPr>
        <w:pStyle w:val="Nagwek1"/>
        <w:spacing w:after="0" w:line="240" w:lineRule="auto"/>
        <w:ind w:left="370"/>
        <w:rPr>
          <w:rFonts w:ascii="Times New Roman" w:hAnsi="Times New Roman" w:cs="Times New Roman"/>
          <w:sz w:val="24"/>
          <w:szCs w:val="24"/>
        </w:rPr>
      </w:pPr>
      <w:r w:rsidRPr="00EB4071">
        <w:rPr>
          <w:rFonts w:ascii="Times New Roman" w:hAnsi="Times New Roman" w:cs="Times New Roman"/>
          <w:sz w:val="24"/>
          <w:szCs w:val="24"/>
        </w:rPr>
        <w:lastRenderedPageBreak/>
        <w:t xml:space="preserve">Wymagania dotyczące wykonania dostaw i prac instalacyjnych </w:t>
      </w:r>
    </w:p>
    <w:p w:rsidR="00FF7DE9" w:rsidRPr="00EB4071" w:rsidRDefault="00371216" w:rsidP="00D276B7">
      <w:pPr>
        <w:spacing w:after="0"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Kolektory słoneczne należy montować zgodnie z instrukcją producenta. Niedopuszczalne są działania mogące powodować deformację kolektora słonecznego lub zniszczenie powłoki absorpcyjnej. </w:t>
      </w:r>
    </w:p>
    <w:p w:rsidR="00FF7DE9" w:rsidRPr="00EB4071" w:rsidRDefault="00371216" w:rsidP="00D276B7">
      <w:pPr>
        <w:spacing w:line="240" w:lineRule="auto"/>
        <w:ind w:left="345" w:right="0" w:firstLine="0"/>
        <w:rPr>
          <w:rFonts w:ascii="Times New Roman" w:hAnsi="Times New Roman" w:cs="Times New Roman"/>
          <w:sz w:val="24"/>
          <w:szCs w:val="24"/>
        </w:rPr>
      </w:pPr>
      <w:r w:rsidRPr="00EB4071">
        <w:rPr>
          <w:rFonts w:ascii="Times New Roman" w:hAnsi="Times New Roman" w:cs="Times New Roman"/>
          <w:sz w:val="24"/>
          <w:szCs w:val="24"/>
        </w:rPr>
        <w:t xml:space="preserve">Należy przewidzieć montaż kolektorów na dachach o różnym pokryciu: np. dachówką, papą, blacho- dachówką i inne lub ścianach budynków w sposób zapewniający optymalizację uzysków energii słonecznej. </w:t>
      </w:r>
    </w:p>
    <w:p w:rsidR="00FF7DE9" w:rsidRPr="00EB4071" w:rsidRDefault="00371216" w:rsidP="00D276B7">
      <w:pPr>
        <w:spacing w:line="240" w:lineRule="auto"/>
        <w:ind w:left="345" w:right="0" w:firstLine="0"/>
        <w:rPr>
          <w:rFonts w:ascii="Times New Roman" w:hAnsi="Times New Roman" w:cs="Times New Roman"/>
          <w:sz w:val="24"/>
          <w:szCs w:val="24"/>
        </w:rPr>
      </w:pPr>
      <w:r w:rsidRPr="00EB4071">
        <w:rPr>
          <w:rFonts w:ascii="Times New Roman" w:hAnsi="Times New Roman" w:cs="Times New Roman"/>
          <w:sz w:val="24"/>
          <w:szCs w:val="24"/>
        </w:rPr>
        <w:t xml:space="preserve">Kolektory słoneczne montowane na dachu o odpowiednim pochyleniu i orientacji połaci (strona południowa) należy instalować w płaszczyźnie równoległej do powierzchni dachowej. Przy montażu kolektorów należy zwracać uwagę na to by nie uszkodzić pokrycia dachowego. Wszystkie otwory wykonane w dachu muszą być zabezpieczone systemowymi zestawami uszczelniającymi. </w:t>
      </w:r>
    </w:p>
    <w:p w:rsidR="00FF7DE9" w:rsidRPr="00EB4071" w:rsidRDefault="00371216" w:rsidP="00D276B7">
      <w:pPr>
        <w:spacing w:line="240" w:lineRule="auto"/>
        <w:ind w:left="345" w:right="0" w:firstLine="0"/>
        <w:rPr>
          <w:rFonts w:ascii="Times New Roman" w:hAnsi="Times New Roman" w:cs="Times New Roman"/>
          <w:sz w:val="24"/>
          <w:szCs w:val="24"/>
        </w:rPr>
      </w:pPr>
      <w:r w:rsidRPr="00EB4071">
        <w:rPr>
          <w:rFonts w:ascii="Times New Roman" w:hAnsi="Times New Roman" w:cs="Times New Roman"/>
          <w:sz w:val="24"/>
          <w:szCs w:val="24"/>
        </w:rPr>
        <w:t xml:space="preserve">W przypadku konieczności montażu kolektorów na dachach o nieodpowiednim pochyleniu i orientacji połaci należy zastosować oprócz konstrukcji wsporczych dodatkową konstrukcję umożliwiającą właściwą orientację kolektorów.  </w:t>
      </w:r>
    </w:p>
    <w:p w:rsidR="00FF7DE9" w:rsidRPr="00EB4071" w:rsidRDefault="00371216" w:rsidP="00EB4071">
      <w:pPr>
        <w:spacing w:after="93"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EB4071">
      <w:pPr>
        <w:spacing w:after="98" w:line="240" w:lineRule="auto"/>
        <w:ind w:right="0"/>
        <w:jc w:val="left"/>
        <w:rPr>
          <w:rFonts w:ascii="Times New Roman" w:hAnsi="Times New Roman" w:cs="Times New Roman"/>
          <w:sz w:val="24"/>
          <w:szCs w:val="24"/>
        </w:rPr>
      </w:pPr>
      <w:r w:rsidRPr="00EB4071">
        <w:rPr>
          <w:rFonts w:ascii="Times New Roman" w:hAnsi="Times New Roman" w:cs="Times New Roman"/>
          <w:b/>
          <w:sz w:val="24"/>
          <w:szCs w:val="24"/>
        </w:rPr>
        <w:t xml:space="preserve">WYMOGI OGÓLNE </w:t>
      </w:r>
    </w:p>
    <w:p w:rsidR="00FF7DE9" w:rsidRPr="00EB4071" w:rsidRDefault="00371216" w:rsidP="00EB4071">
      <w:pPr>
        <w:spacing w:after="96"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EB4071">
      <w:pPr>
        <w:pStyle w:val="Nagwek1"/>
        <w:spacing w:line="240" w:lineRule="auto"/>
        <w:ind w:left="-5"/>
        <w:rPr>
          <w:rFonts w:ascii="Times New Roman" w:hAnsi="Times New Roman" w:cs="Times New Roman"/>
          <w:sz w:val="24"/>
          <w:szCs w:val="24"/>
        </w:rPr>
      </w:pPr>
      <w:r w:rsidRPr="00EB4071">
        <w:rPr>
          <w:rFonts w:ascii="Times New Roman" w:hAnsi="Times New Roman" w:cs="Times New Roman"/>
          <w:sz w:val="24"/>
          <w:szCs w:val="24"/>
        </w:rPr>
        <w:t xml:space="preserve">3. Architektura </w:t>
      </w:r>
    </w:p>
    <w:p w:rsidR="00FF7DE9" w:rsidRPr="00EB4071" w:rsidRDefault="00371216" w:rsidP="00D276B7">
      <w:pPr>
        <w:spacing w:after="98" w:line="240" w:lineRule="auto"/>
        <w:ind w:right="0"/>
        <w:rPr>
          <w:rFonts w:ascii="Times New Roman" w:hAnsi="Times New Roman" w:cs="Times New Roman"/>
          <w:sz w:val="24"/>
          <w:szCs w:val="24"/>
        </w:rPr>
      </w:pPr>
      <w:r w:rsidRPr="00EB4071">
        <w:rPr>
          <w:rFonts w:ascii="Times New Roman" w:hAnsi="Times New Roman" w:cs="Times New Roman"/>
          <w:sz w:val="24"/>
          <w:szCs w:val="24"/>
        </w:rPr>
        <w:t xml:space="preserve">Zakres dostaw związanych z realizacją przedmiotu zamówienia </w:t>
      </w:r>
      <w:r w:rsidR="008418B4" w:rsidRPr="00EB4071">
        <w:rPr>
          <w:rFonts w:ascii="Times New Roman" w:hAnsi="Times New Roman" w:cs="Times New Roman"/>
          <w:sz w:val="24"/>
          <w:szCs w:val="24"/>
        </w:rPr>
        <w:t>powini</w:t>
      </w:r>
      <w:r w:rsidR="008418B4">
        <w:rPr>
          <w:rFonts w:ascii="Times New Roman" w:hAnsi="Times New Roman" w:cs="Times New Roman"/>
          <w:sz w:val="24"/>
          <w:szCs w:val="24"/>
        </w:rPr>
        <w:t>en</w:t>
      </w:r>
      <w:bookmarkStart w:id="0" w:name="_GoBack"/>
      <w:bookmarkEnd w:id="0"/>
      <w:r w:rsidRPr="00EB4071">
        <w:rPr>
          <w:rFonts w:ascii="Times New Roman" w:hAnsi="Times New Roman" w:cs="Times New Roman"/>
          <w:sz w:val="24"/>
          <w:szCs w:val="24"/>
        </w:rPr>
        <w:t xml:space="preserve"> przebiegać tak aby ograniczyć wpływ montażu zestawów solarnych na architekturę obiektów. </w:t>
      </w:r>
    </w:p>
    <w:p w:rsidR="00FF7DE9" w:rsidRPr="00EB4071" w:rsidRDefault="00371216" w:rsidP="00EB4071">
      <w:pPr>
        <w:spacing w:after="96"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9B4218">
      <w:pPr>
        <w:pStyle w:val="Nagwek1"/>
        <w:spacing w:after="0" w:line="240" w:lineRule="auto"/>
        <w:ind w:left="-5"/>
        <w:rPr>
          <w:rFonts w:ascii="Times New Roman" w:hAnsi="Times New Roman" w:cs="Times New Roman"/>
          <w:sz w:val="24"/>
          <w:szCs w:val="24"/>
        </w:rPr>
      </w:pPr>
      <w:r w:rsidRPr="00EB4071">
        <w:rPr>
          <w:rFonts w:ascii="Times New Roman" w:hAnsi="Times New Roman" w:cs="Times New Roman"/>
          <w:sz w:val="24"/>
          <w:szCs w:val="24"/>
        </w:rPr>
        <w:t xml:space="preserve">4. Konstrukcja </w:t>
      </w:r>
    </w:p>
    <w:p w:rsidR="00FF7DE9" w:rsidRPr="00EB4071" w:rsidRDefault="00371216" w:rsidP="009B4218">
      <w:pPr>
        <w:spacing w:after="0"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Montaż instalacji solarnych na dachach lub ścianach budynków powinien uwzględniać uwarunkowania konstrukcyjne. Sposób montażu tak należy dobrać aby nie powodował osłabienia konstrukcji budynku.  </w:t>
      </w:r>
    </w:p>
    <w:p w:rsidR="00FF7DE9" w:rsidRPr="00EB4071" w:rsidRDefault="00371216" w:rsidP="00EB4071">
      <w:pPr>
        <w:spacing w:after="93"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9B4218">
      <w:pPr>
        <w:pStyle w:val="Nagwek1"/>
        <w:spacing w:after="0" w:line="240" w:lineRule="auto"/>
        <w:ind w:left="-5"/>
        <w:rPr>
          <w:rFonts w:ascii="Times New Roman" w:hAnsi="Times New Roman" w:cs="Times New Roman"/>
          <w:sz w:val="24"/>
          <w:szCs w:val="24"/>
        </w:rPr>
      </w:pPr>
      <w:r w:rsidRPr="00EB4071">
        <w:rPr>
          <w:rFonts w:ascii="Times New Roman" w:hAnsi="Times New Roman" w:cs="Times New Roman"/>
          <w:sz w:val="24"/>
          <w:szCs w:val="24"/>
        </w:rPr>
        <w:t xml:space="preserve">5. Instalacja </w:t>
      </w:r>
    </w:p>
    <w:p w:rsidR="00FF7DE9" w:rsidRPr="00EB4071" w:rsidRDefault="00371216" w:rsidP="009B4218">
      <w:pPr>
        <w:spacing w:after="0"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Instalacja solarna powinna być wykonana zgodnie ze zbiorczym projektem budowlanym, SIWZ oraz przedstawione w dokumentacji powykonawczej wykonanej przez Wykonawcę, której zakres ustalony zostanie w porozumienia z Zamawiającym oraz Inspektorem Nadzoru. </w:t>
      </w:r>
    </w:p>
    <w:p w:rsidR="00FF7DE9" w:rsidRPr="00EB4071" w:rsidRDefault="00371216" w:rsidP="00EB4071">
      <w:pPr>
        <w:spacing w:after="97"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9B4218">
      <w:pPr>
        <w:spacing w:after="0" w:line="240" w:lineRule="auto"/>
        <w:ind w:left="-5" w:right="0"/>
        <w:jc w:val="left"/>
        <w:rPr>
          <w:rFonts w:ascii="Times New Roman" w:hAnsi="Times New Roman" w:cs="Times New Roman"/>
          <w:sz w:val="24"/>
          <w:szCs w:val="24"/>
        </w:rPr>
      </w:pPr>
      <w:r w:rsidRPr="00EB4071">
        <w:rPr>
          <w:rFonts w:ascii="Times New Roman" w:hAnsi="Times New Roman" w:cs="Times New Roman"/>
          <w:b/>
          <w:sz w:val="24"/>
          <w:szCs w:val="24"/>
        </w:rPr>
        <w:t xml:space="preserve">6. Zakres prac, do wykonania, których zobowiązany jest użytkownik/zamawiający. </w:t>
      </w:r>
    </w:p>
    <w:p w:rsidR="00FF7DE9" w:rsidRPr="00EB4071" w:rsidRDefault="00371216" w:rsidP="009B4218">
      <w:pPr>
        <w:spacing w:after="0"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Użytkownik zobowiązany jest do przygotowania pomieszczenia przeznaczonego  do montażu zasobnika, grupy pompowej oraz sterownika tj. wysprzątać, zagwarantować niezbędne miejsce do ich montażu, wykonać stabilne podłoże (podłoże na którym będzie montowany zasobnik c.w.u. należy wypoziomować oraz utwardzić - wskazana posadzka betonowa lub płytki </w:t>
      </w:r>
      <w:proofErr w:type="spellStart"/>
      <w:r w:rsidRPr="00EB4071">
        <w:rPr>
          <w:rFonts w:ascii="Times New Roman" w:hAnsi="Times New Roman" w:cs="Times New Roman"/>
          <w:sz w:val="24"/>
          <w:szCs w:val="24"/>
        </w:rPr>
        <w:t>gresowe</w:t>
      </w:r>
      <w:proofErr w:type="spellEnd"/>
      <w:r w:rsidRPr="00EB4071">
        <w:rPr>
          <w:rFonts w:ascii="Times New Roman" w:hAnsi="Times New Roman" w:cs="Times New Roman"/>
          <w:sz w:val="24"/>
          <w:szCs w:val="24"/>
        </w:rPr>
        <w:t xml:space="preserve">). Pozostały zakres prac przedstawiony został w Projektach Zbiorczych. </w:t>
      </w:r>
    </w:p>
    <w:p w:rsidR="00FF7DE9" w:rsidRPr="00EB4071" w:rsidRDefault="00371216" w:rsidP="00EB4071">
      <w:pPr>
        <w:spacing w:after="96" w:line="240" w:lineRule="auto"/>
        <w:ind w:left="360" w:right="0" w:firstLine="0"/>
        <w:jc w:val="left"/>
        <w:rPr>
          <w:rFonts w:ascii="Times New Roman" w:hAnsi="Times New Roman" w:cs="Times New Roman"/>
          <w:sz w:val="24"/>
          <w:szCs w:val="24"/>
        </w:rPr>
      </w:pPr>
      <w:r w:rsidRPr="00EB4071">
        <w:rPr>
          <w:rFonts w:ascii="Times New Roman" w:hAnsi="Times New Roman" w:cs="Times New Roman"/>
          <w:sz w:val="24"/>
          <w:szCs w:val="24"/>
        </w:rPr>
        <w:t xml:space="preserve"> </w:t>
      </w:r>
    </w:p>
    <w:p w:rsidR="00FF7DE9" w:rsidRPr="00EB4071" w:rsidRDefault="00371216" w:rsidP="009B4218">
      <w:pPr>
        <w:pStyle w:val="Nagwek1"/>
        <w:spacing w:after="0" w:line="240" w:lineRule="auto"/>
        <w:ind w:left="-5"/>
        <w:rPr>
          <w:rFonts w:ascii="Times New Roman" w:hAnsi="Times New Roman" w:cs="Times New Roman"/>
          <w:sz w:val="24"/>
          <w:szCs w:val="24"/>
        </w:rPr>
      </w:pPr>
      <w:r w:rsidRPr="00EB4071">
        <w:rPr>
          <w:rFonts w:ascii="Times New Roman" w:hAnsi="Times New Roman" w:cs="Times New Roman"/>
          <w:sz w:val="24"/>
          <w:szCs w:val="24"/>
        </w:rPr>
        <w:t xml:space="preserve">7. Zasady ogólne wykonywania dostaw </w:t>
      </w:r>
    </w:p>
    <w:p w:rsidR="00FF7DE9" w:rsidRPr="00EB4071" w:rsidRDefault="00371216" w:rsidP="009B4218">
      <w:pPr>
        <w:spacing w:after="0"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 xml:space="preserve">Wykonawca zobowiązany jest do prowadzenia dostaw i montażu zgodnie z umową, dokumentacją projektową, warunkami technicznymi i jakościowymi i specyfikacji istotnych warunków zamówienia. </w:t>
      </w:r>
    </w:p>
    <w:p w:rsidR="00FF7DE9" w:rsidRPr="00EB4071" w:rsidRDefault="00371216" w:rsidP="009B4218">
      <w:pPr>
        <w:spacing w:line="240" w:lineRule="auto"/>
        <w:ind w:left="355" w:right="0"/>
        <w:rPr>
          <w:rFonts w:ascii="Times New Roman" w:hAnsi="Times New Roman" w:cs="Times New Roman"/>
          <w:sz w:val="24"/>
          <w:szCs w:val="24"/>
        </w:rPr>
      </w:pPr>
      <w:r w:rsidRPr="00EB4071">
        <w:rPr>
          <w:rFonts w:ascii="Times New Roman" w:hAnsi="Times New Roman" w:cs="Times New Roman"/>
          <w:sz w:val="24"/>
          <w:szCs w:val="24"/>
        </w:rPr>
        <w:t xml:space="preserve">Obowiązkiem wykonawcy jest także dbanie o wysoką jakość i staranność wykonywania dostaw, dokładność montowania wbudowanych materiałów, a także o należyty efekt końcowy. Następstwa błędów lub braku należytej staranności będą poprawiane przez wykonawcę na własny  koszt. </w:t>
      </w:r>
    </w:p>
    <w:p w:rsidR="00FF7DE9" w:rsidRPr="00EB4071" w:rsidRDefault="00371216" w:rsidP="009B4218">
      <w:pPr>
        <w:spacing w:line="240" w:lineRule="auto"/>
        <w:ind w:left="355" w:right="0"/>
        <w:rPr>
          <w:rFonts w:ascii="Times New Roman" w:hAnsi="Times New Roman" w:cs="Times New Roman"/>
          <w:sz w:val="24"/>
          <w:szCs w:val="24"/>
        </w:rPr>
      </w:pPr>
      <w:r w:rsidRPr="00EB4071">
        <w:rPr>
          <w:rFonts w:ascii="Times New Roman" w:hAnsi="Times New Roman" w:cs="Times New Roman"/>
          <w:sz w:val="24"/>
          <w:szCs w:val="24"/>
        </w:rPr>
        <w:t xml:space="preserve">Wykonawca jest odpowiedzialny za wykonanie przedmiotu zamówienia zgodnie z warunkami technicznymi i jakościowymi opisanymi w specyfikacji istotnych warunków zamówienia, dokumentacji projektowej oraz opisie przedmiotu zamówienia.  </w:t>
      </w:r>
    </w:p>
    <w:p w:rsidR="00FF7DE9" w:rsidRPr="00EB4071" w:rsidRDefault="00371216" w:rsidP="009B4218">
      <w:pPr>
        <w:spacing w:after="0" w:line="240" w:lineRule="auto"/>
        <w:ind w:left="360" w:right="0" w:firstLine="0"/>
        <w:rPr>
          <w:rFonts w:ascii="Times New Roman" w:hAnsi="Times New Roman" w:cs="Times New Roman"/>
          <w:sz w:val="24"/>
          <w:szCs w:val="24"/>
        </w:rPr>
      </w:pPr>
      <w:r w:rsidRPr="00EB4071">
        <w:rPr>
          <w:rFonts w:ascii="Times New Roman" w:hAnsi="Times New Roman" w:cs="Times New Roman"/>
          <w:sz w:val="24"/>
          <w:szCs w:val="24"/>
        </w:rPr>
        <w:t>Wykonawca jest zobowiązany przedłożyć odpowiednie dokumenty opisujące parametry techniczne stosowanych wyrobów, wymagane prawem certyfikaty i inne dokumenty dopuszczające dane materiały (wyroby) do użytkowania. Przedłożone certyfikaty powinny być sporządzone przez akredytowaną jednostkę badawczą.</w:t>
      </w:r>
      <w:r w:rsidRPr="00EB4071">
        <w:rPr>
          <w:rFonts w:ascii="Times New Roman" w:hAnsi="Times New Roman" w:cs="Times New Roman"/>
          <w:b/>
          <w:sz w:val="24"/>
          <w:szCs w:val="24"/>
        </w:rPr>
        <w:t xml:space="preserve"> </w:t>
      </w:r>
    </w:p>
    <w:p w:rsidR="00FF7DE9" w:rsidRDefault="00371216" w:rsidP="00EB4071">
      <w:pPr>
        <w:spacing w:after="103" w:line="240" w:lineRule="auto"/>
        <w:ind w:left="360" w:right="0" w:firstLine="0"/>
        <w:jc w:val="left"/>
      </w:pPr>
      <w:r>
        <w:rPr>
          <w:b/>
        </w:rPr>
        <w:t xml:space="preserve"> </w:t>
      </w:r>
    </w:p>
    <w:p w:rsidR="00FF7DE9" w:rsidRDefault="00371216" w:rsidP="00EB4071">
      <w:pPr>
        <w:spacing w:after="0" w:line="240" w:lineRule="auto"/>
        <w:ind w:left="360" w:right="0" w:firstLine="0"/>
        <w:jc w:val="left"/>
      </w:pPr>
      <w:r>
        <w:t xml:space="preserve"> </w:t>
      </w:r>
    </w:p>
    <w:sectPr w:rsidR="00FF7DE9">
      <w:headerReference w:type="even" r:id="rId7"/>
      <w:headerReference w:type="default" r:id="rId8"/>
      <w:headerReference w:type="first" r:id="rId9"/>
      <w:pgSz w:w="11900" w:h="16840"/>
      <w:pgMar w:top="618" w:right="1180" w:bottom="1393" w:left="88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216" w:rsidRDefault="00371216">
      <w:pPr>
        <w:spacing w:after="0" w:line="240" w:lineRule="auto"/>
      </w:pPr>
      <w:r>
        <w:separator/>
      </w:r>
    </w:p>
  </w:endnote>
  <w:endnote w:type="continuationSeparator" w:id="0">
    <w:p w:rsidR="00371216" w:rsidRDefault="0037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216" w:rsidRDefault="00371216">
      <w:pPr>
        <w:spacing w:after="0" w:line="240" w:lineRule="auto"/>
      </w:pPr>
      <w:r>
        <w:separator/>
      </w:r>
    </w:p>
  </w:footnote>
  <w:footnote w:type="continuationSeparator" w:id="0">
    <w:p w:rsidR="00371216" w:rsidRDefault="0037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E9" w:rsidRDefault="00371216">
    <w:pPr>
      <w:spacing w:after="72" w:line="259" w:lineRule="auto"/>
      <w:ind w:left="0" w:right="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774192</wp:posOffset>
              </wp:positionH>
              <wp:positionV relativeFrom="page">
                <wp:posOffset>496819</wp:posOffset>
              </wp:positionV>
              <wp:extent cx="6048756" cy="6096"/>
              <wp:effectExtent l="0" t="0" r="0" b="0"/>
              <wp:wrapSquare wrapText="bothSides"/>
              <wp:docPr id="8856" name="Group 8856"/>
              <wp:cNvGraphicFramePr/>
              <a:graphic xmlns:a="http://schemas.openxmlformats.org/drawingml/2006/main">
                <a:graphicData uri="http://schemas.microsoft.com/office/word/2010/wordprocessingGroup">
                  <wpg:wgp>
                    <wpg:cNvGrpSpPr/>
                    <wpg:grpSpPr>
                      <a:xfrm>
                        <a:off x="0" y="0"/>
                        <a:ext cx="6048756" cy="6096"/>
                        <a:chOff x="0" y="0"/>
                        <a:chExt cx="6048756" cy="6096"/>
                      </a:xfrm>
                    </wpg:grpSpPr>
                    <wps:wsp>
                      <wps:cNvPr id="9156" name="Shape 9156"/>
                      <wps:cNvSpPr/>
                      <wps:spPr>
                        <a:xfrm>
                          <a:off x="0" y="0"/>
                          <a:ext cx="6048756" cy="9144"/>
                        </a:xfrm>
                        <a:custGeom>
                          <a:avLst/>
                          <a:gdLst/>
                          <a:ahLst/>
                          <a:cxnLst/>
                          <a:rect l="0" t="0" r="0" b="0"/>
                          <a:pathLst>
                            <a:path w="6048756" h="9144">
                              <a:moveTo>
                                <a:pt x="0" y="0"/>
                              </a:moveTo>
                              <a:lnTo>
                                <a:pt x="6048756" y="0"/>
                              </a:lnTo>
                              <a:lnTo>
                                <a:pt x="604875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856" style="width:476.28pt;height:0.48pt;position:absolute;mso-position-horizontal-relative:page;mso-position-horizontal:absolute;margin-left:60.96pt;mso-position-vertical-relative:page;margin-top:39.1196pt;" coordsize="60487,60">
              <v:shape id="Shape 9157" style="position:absolute;width:60487;height:91;left:0;top:0;" coordsize="6048756,9144" path="m0,0l6048756,0l6048756,9144l0,9144l0,0">
                <v:stroke weight="0pt" endcap="flat" joinstyle="miter" miterlimit="10" on="false" color="#000000" opacity="0"/>
                <v:fill on="true" color="#d9d9d9"/>
              </v:shape>
              <w10:wrap type="square"/>
            </v:group>
          </w:pict>
        </mc:Fallback>
      </mc:AlternateContent>
    </w:r>
    <w:r>
      <w:rPr>
        <w:rFonts w:ascii="Calibri" w:eastAsia="Calibri" w:hAnsi="Calibri" w:cs="Calibri"/>
        <w:color w:val="7F7F7F"/>
        <w:sz w:val="16"/>
      </w:rPr>
      <w:t>S t r o n a</w:t>
    </w:r>
    <w:r>
      <w:rPr>
        <w:rFonts w:ascii="Calibri" w:eastAsia="Calibri" w:hAnsi="Calibri" w:cs="Calibri"/>
        <w:sz w:val="16"/>
      </w:rPr>
      <w:t xml:space="preserve"> | </w:t>
    </w:r>
    <w:r>
      <w:fldChar w:fldCharType="begin"/>
    </w:r>
    <w:r>
      <w:instrText xml:space="preserve"> PAGE   \* MERGEFORMAT </w:instrText>
    </w:r>
    <w:r>
      <w:fldChar w:fldCharType="separate"/>
    </w:r>
    <w:r>
      <w:rPr>
        <w:rFonts w:ascii="Calibri" w:eastAsia="Calibri" w:hAnsi="Calibri" w:cs="Calibri"/>
        <w:b/>
        <w:sz w:val="16"/>
      </w:rPr>
      <w:t>2</w:t>
    </w:r>
    <w:r>
      <w:rPr>
        <w:rFonts w:ascii="Calibri" w:eastAsia="Calibri" w:hAnsi="Calibri" w:cs="Calibri"/>
        <w:b/>
        <w:sz w:val="16"/>
      </w:rPr>
      <w:fldChar w:fldCharType="end"/>
    </w:r>
    <w:r>
      <w:rPr>
        <w:rFonts w:ascii="Calibri" w:eastAsia="Calibri" w:hAnsi="Calibri" w:cs="Calibri"/>
        <w:b/>
        <w:sz w:val="16"/>
      </w:rPr>
      <w:t xml:space="preserve"> </w:t>
    </w:r>
  </w:p>
  <w:p w:rsidR="00FF7DE9" w:rsidRDefault="00371216">
    <w:pPr>
      <w:spacing w:after="0" w:line="259" w:lineRule="auto"/>
      <w:ind w:left="36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E9" w:rsidRDefault="00371216">
    <w:pPr>
      <w:spacing w:after="72" w:line="259" w:lineRule="auto"/>
      <w:ind w:left="0" w:right="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774192</wp:posOffset>
              </wp:positionH>
              <wp:positionV relativeFrom="page">
                <wp:posOffset>496819</wp:posOffset>
              </wp:positionV>
              <wp:extent cx="6048756" cy="6096"/>
              <wp:effectExtent l="0" t="0" r="0" b="0"/>
              <wp:wrapSquare wrapText="bothSides"/>
              <wp:docPr id="8842" name="Group 8842"/>
              <wp:cNvGraphicFramePr/>
              <a:graphic xmlns:a="http://schemas.openxmlformats.org/drawingml/2006/main">
                <a:graphicData uri="http://schemas.microsoft.com/office/word/2010/wordprocessingGroup">
                  <wpg:wgp>
                    <wpg:cNvGrpSpPr/>
                    <wpg:grpSpPr>
                      <a:xfrm>
                        <a:off x="0" y="0"/>
                        <a:ext cx="6048756" cy="6096"/>
                        <a:chOff x="0" y="0"/>
                        <a:chExt cx="6048756" cy="6096"/>
                      </a:xfrm>
                    </wpg:grpSpPr>
                    <wps:wsp>
                      <wps:cNvPr id="9154" name="Shape 9154"/>
                      <wps:cNvSpPr/>
                      <wps:spPr>
                        <a:xfrm>
                          <a:off x="0" y="0"/>
                          <a:ext cx="6048756" cy="9144"/>
                        </a:xfrm>
                        <a:custGeom>
                          <a:avLst/>
                          <a:gdLst/>
                          <a:ahLst/>
                          <a:cxnLst/>
                          <a:rect l="0" t="0" r="0" b="0"/>
                          <a:pathLst>
                            <a:path w="6048756" h="9144">
                              <a:moveTo>
                                <a:pt x="0" y="0"/>
                              </a:moveTo>
                              <a:lnTo>
                                <a:pt x="6048756" y="0"/>
                              </a:lnTo>
                              <a:lnTo>
                                <a:pt x="604875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842" style="width:476.28pt;height:0.48pt;position:absolute;mso-position-horizontal-relative:page;mso-position-horizontal:absolute;margin-left:60.96pt;mso-position-vertical-relative:page;margin-top:39.1196pt;" coordsize="60487,60">
              <v:shape id="Shape 9155" style="position:absolute;width:60487;height:91;left:0;top:0;" coordsize="6048756,9144" path="m0,0l6048756,0l6048756,9144l0,9144l0,0">
                <v:stroke weight="0pt" endcap="flat" joinstyle="miter" miterlimit="10" on="false" color="#000000" opacity="0"/>
                <v:fill on="true" color="#d9d9d9"/>
              </v:shape>
              <w10:wrap type="square"/>
            </v:group>
          </w:pict>
        </mc:Fallback>
      </mc:AlternateContent>
    </w:r>
    <w:r>
      <w:rPr>
        <w:rFonts w:ascii="Calibri" w:eastAsia="Calibri" w:hAnsi="Calibri" w:cs="Calibri"/>
        <w:color w:val="7F7F7F"/>
        <w:sz w:val="16"/>
      </w:rPr>
      <w:t>S t r o n a</w:t>
    </w:r>
    <w:r>
      <w:rPr>
        <w:rFonts w:ascii="Calibri" w:eastAsia="Calibri" w:hAnsi="Calibri" w:cs="Calibri"/>
        <w:sz w:val="16"/>
      </w:rPr>
      <w:t xml:space="preserve"> | </w:t>
    </w:r>
    <w:r>
      <w:fldChar w:fldCharType="begin"/>
    </w:r>
    <w:r>
      <w:instrText xml:space="preserve"> PAGE   \* MERGEFORMAT </w:instrText>
    </w:r>
    <w:r>
      <w:fldChar w:fldCharType="separate"/>
    </w:r>
    <w:r>
      <w:rPr>
        <w:rFonts w:ascii="Calibri" w:eastAsia="Calibri" w:hAnsi="Calibri" w:cs="Calibri"/>
        <w:b/>
        <w:sz w:val="16"/>
      </w:rPr>
      <w:t>2</w:t>
    </w:r>
    <w:r>
      <w:rPr>
        <w:rFonts w:ascii="Calibri" w:eastAsia="Calibri" w:hAnsi="Calibri" w:cs="Calibri"/>
        <w:b/>
        <w:sz w:val="16"/>
      </w:rPr>
      <w:fldChar w:fldCharType="end"/>
    </w:r>
    <w:r>
      <w:rPr>
        <w:rFonts w:ascii="Calibri" w:eastAsia="Calibri" w:hAnsi="Calibri" w:cs="Calibri"/>
        <w:b/>
        <w:sz w:val="16"/>
      </w:rPr>
      <w:t xml:space="preserve"> </w:t>
    </w:r>
  </w:p>
  <w:p w:rsidR="00FF7DE9" w:rsidRDefault="00371216">
    <w:pPr>
      <w:spacing w:after="0" w:line="259" w:lineRule="auto"/>
      <w:ind w:left="36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71" w:rsidRDefault="00EB4071" w:rsidP="00EB4071">
    <w:pPr>
      <w:pStyle w:val="Nagwek"/>
      <w:jc w:val="center"/>
    </w:pPr>
    <w:r>
      <w:rPr>
        <w:noProof/>
      </w:rPr>
      <w:drawing>
        <wp:inline distT="0" distB="0" distL="0" distR="0">
          <wp:extent cx="5295265" cy="9429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265" cy="942975"/>
                  </a:xfrm>
                  <a:prstGeom prst="rect">
                    <a:avLst/>
                  </a:prstGeom>
                  <a:noFill/>
                </pic:spPr>
              </pic:pic>
            </a:graphicData>
          </a:graphic>
        </wp:inline>
      </w:drawing>
    </w:r>
  </w:p>
  <w:p w:rsidR="00FF7DE9" w:rsidRDefault="00FF7DE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E1D"/>
    <w:multiLevelType w:val="hybridMultilevel"/>
    <w:tmpl w:val="AB9AE25C"/>
    <w:lvl w:ilvl="0" w:tplc="63C6FA92">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8B19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B0C6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8C65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E6C39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4C4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6E1E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2B6C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52AA2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52071D"/>
    <w:multiLevelType w:val="hybridMultilevel"/>
    <w:tmpl w:val="30684F30"/>
    <w:lvl w:ilvl="0" w:tplc="3C46A3E6">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37EE5D05"/>
    <w:multiLevelType w:val="hybridMultilevel"/>
    <w:tmpl w:val="C8027A7C"/>
    <w:lvl w:ilvl="0" w:tplc="8CAC3702">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2588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0363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6265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6503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643A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FA5E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CC041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EACAD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C81BBF"/>
    <w:multiLevelType w:val="hybridMultilevel"/>
    <w:tmpl w:val="45E611E6"/>
    <w:lvl w:ilvl="0" w:tplc="3C46A3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44D0D0D"/>
    <w:multiLevelType w:val="hybridMultilevel"/>
    <w:tmpl w:val="C9044326"/>
    <w:lvl w:ilvl="0" w:tplc="59A6B404">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437C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F8726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7234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C4DE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0CC41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E47A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E605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501A7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E9"/>
    <w:rsid w:val="00371216"/>
    <w:rsid w:val="004621CC"/>
    <w:rsid w:val="004F0947"/>
    <w:rsid w:val="008418B4"/>
    <w:rsid w:val="009B4218"/>
    <w:rsid w:val="00D276B7"/>
    <w:rsid w:val="00DF13AD"/>
    <w:rsid w:val="00EB4071"/>
    <w:rsid w:val="00FF7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39BFD"/>
  <w15:docId w15:val="{49D8F950-AF49-4CEC-81F7-A2D29553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367" w:lineRule="auto"/>
      <w:ind w:left="370" w:right="3"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98"/>
      <w:ind w:left="10" w:hanging="10"/>
      <w:outlineLvl w:val="0"/>
    </w:pPr>
    <w:rPr>
      <w:rFonts w:ascii="Arial" w:eastAsia="Arial" w:hAnsi="Arial" w:cs="Arial"/>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EB40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071"/>
    <w:rPr>
      <w:rFonts w:ascii="Arial" w:eastAsia="Arial" w:hAnsi="Arial" w:cs="Arial"/>
      <w:color w:val="000000"/>
      <w:sz w:val="20"/>
    </w:rPr>
  </w:style>
  <w:style w:type="paragraph" w:styleId="Nagwek">
    <w:name w:val="header"/>
    <w:basedOn w:val="Normalny"/>
    <w:link w:val="NagwekZnak"/>
    <w:uiPriority w:val="99"/>
    <w:unhideWhenUsed/>
    <w:rsid w:val="00EB407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EB4071"/>
    <w:rPr>
      <w:rFonts w:cs="Times New Roman"/>
    </w:rPr>
  </w:style>
  <w:style w:type="paragraph" w:styleId="Akapitzlist">
    <w:name w:val="List Paragraph"/>
    <w:basedOn w:val="Normalny"/>
    <w:uiPriority w:val="34"/>
    <w:qFormat/>
    <w:rsid w:val="009B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1140</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Warunki równoważności</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równoważności</dc:title>
  <dc:subject/>
  <dc:creator>insta</dc:creator>
  <cp:keywords/>
  <cp:lastModifiedBy>Agnieszka Piłat</cp:lastModifiedBy>
  <cp:revision>7</cp:revision>
  <dcterms:created xsi:type="dcterms:W3CDTF">2018-03-27T09:09:00Z</dcterms:created>
  <dcterms:modified xsi:type="dcterms:W3CDTF">2018-03-27T10:16:00Z</dcterms:modified>
</cp:coreProperties>
</file>